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"/>
        <w:gridCol w:w="1994"/>
        <w:gridCol w:w="8003"/>
        <w:gridCol w:w="21"/>
      </w:tblGrid>
      <w:tr w:rsidR="00F93EE7" w:rsidRPr="00F93EE7" w14:paraId="45042575" w14:textId="77777777" w:rsidTr="00F93EE7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61D71" w14:textId="77777777" w:rsidR="00F93EE7" w:rsidRPr="00F93EE7" w:rsidRDefault="00340324" w:rsidP="0034032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45B6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KARTA USŁUG Nr 3</w:t>
            </w:r>
            <w:r w:rsidRPr="00745B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/W</w:t>
            </w:r>
            <w:r w:rsidRPr="003242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MGiGP</w:t>
            </w:r>
            <w:r w:rsidRPr="00745B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br/>
              <w:t>  Urząd Miejski w Prudniku</w:t>
            </w:r>
            <w:r w:rsidRPr="00745B6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745B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 48-200 Prudnik, ul. Kościuszki 3</w:t>
            </w:r>
            <w:r w:rsidRPr="00745B6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  tel. 77 40 66 200 - </w:t>
            </w:r>
            <w:r w:rsidRPr="00745B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02</w:t>
            </w:r>
            <w:r w:rsidRPr="00745B6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 </w:t>
            </w:r>
            <w:hyperlink r:id="rId5" w:history="1">
              <w:r w:rsidRPr="00745B68"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u w:val="single"/>
                  <w:lang w:eastAsia="pl-PL"/>
                </w:rPr>
                <w:t>www.prudnik.pl</w:t>
              </w:r>
            </w:hyperlink>
            <w:r w:rsidRPr="00745B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hyperlink r:id="rId6" w:history="1">
              <w:r w:rsidRPr="00745B68"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u w:val="single"/>
                  <w:lang w:eastAsia="pl-PL"/>
                </w:rPr>
                <w:t>www.bip.prudnik.pl</w:t>
              </w:r>
            </w:hyperlink>
            <w:r w:rsidRPr="00745B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, </w:t>
            </w:r>
            <w:r w:rsidRPr="00745B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e-mail: </w:t>
            </w:r>
            <w:hyperlink r:id="rId7" w:history="1">
              <w:r w:rsidRPr="00745B68"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u w:val="single"/>
                  <w:lang w:eastAsia="pl-PL"/>
                </w:rPr>
                <w:t>um@prudnik.pl</w:t>
              </w:r>
            </w:hyperlink>
          </w:p>
        </w:tc>
      </w:tr>
      <w:tr w:rsidR="00F93EE7" w:rsidRPr="00F93EE7" w14:paraId="69BB0406" w14:textId="77777777" w:rsidTr="00282F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trHeight w:val="451"/>
          <w:tblCellSpacing w:w="7" w:type="dxa"/>
          <w:jc w:val="center"/>
        </w:trPr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DD631" w14:textId="77777777" w:rsidR="00F93EE7" w:rsidRPr="00F93EE7" w:rsidRDefault="00F93EE7" w:rsidP="00F93E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3EE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Nazwa usługi: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EE3BA" w14:textId="77777777" w:rsidR="00F93EE7" w:rsidRPr="00F93EE7" w:rsidRDefault="00F93EE7" w:rsidP="00F93E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3EE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  <w:p w14:paraId="1A632CD1" w14:textId="77777777" w:rsidR="00F93EE7" w:rsidRPr="00282F54" w:rsidRDefault="00F93EE7" w:rsidP="00F93EE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93E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Wydanie decyzji o ustaleniu warunków zabudowy</w:t>
            </w:r>
          </w:p>
        </w:tc>
      </w:tr>
      <w:tr w:rsidR="00F93EE7" w:rsidRPr="00F93EE7" w14:paraId="24989AA7" w14:textId="77777777" w:rsidTr="00F93E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63990" w14:textId="77777777" w:rsidR="00F93EE7" w:rsidRPr="00F93EE7" w:rsidRDefault="00F93EE7" w:rsidP="00F93E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3EE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  <w:p w14:paraId="0C2B2BEC" w14:textId="77777777" w:rsidR="00F93EE7" w:rsidRPr="00F93EE7" w:rsidRDefault="00F93EE7" w:rsidP="00F93E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3EE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Miejsce załatwienia sprawy:</w:t>
            </w:r>
          </w:p>
          <w:p w14:paraId="6F40B1B5" w14:textId="77777777" w:rsidR="00F93EE7" w:rsidRPr="00F93EE7" w:rsidRDefault="00F93EE7" w:rsidP="00F93E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3EE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E56B4" w14:textId="77777777" w:rsidR="00340324" w:rsidRPr="00906629" w:rsidRDefault="00340324" w:rsidP="00340324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Urząd Miejski w Prudniku, 48-200 Prudnik, ul. Kościuszki 3, </w:t>
            </w:r>
          </w:p>
          <w:p w14:paraId="15810B3D" w14:textId="77777777" w:rsidR="00340324" w:rsidRPr="00906629" w:rsidRDefault="00340324" w:rsidP="00340324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Wydział Mienia Gminy i Gospodarki Przestrzennej - pokój nr 24,25</w:t>
            </w:r>
            <w:r w:rsidRPr="0090662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  <w:p w14:paraId="1298E074" w14:textId="77777777" w:rsidR="00340324" w:rsidRPr="00906629" w:rsidRDefault="00340324" w:rsidP="00340324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Telefon: 77 40 66 247 lub  7740 66 251</w:t>
            </w: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p w14:paraId="0DE78BF3" w14:textId="2449C910" w:rsidR="00340324" w:rsidRPr="00CE2357" w:rsidRDefault="00340324" w:rsidP="00340324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e-mail:, katarzyna.zurawiecka-kaszoid@prudnik.pl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; </w:t>
            </w:r>
            <w:r w:rsidR="00CE2357" w:rsidRPr="00CE23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aleksandra.dolata@prudnik.pl </w:t>
            </w:r>
          </w:p>
          <w:p w14:paraId="06F09989" w14:textId="77777777" w:rsidR="00340324" w:rsidRPr="00906629" w:rsidRDefault="00340324" w:rsidP="00340324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Godz. pracy - poniedziałek: 7:15-16:30</w:t>
            </w:r>
          </w:p>
          <w:p w14:paraId="573ECF58" w14:textId="77777777" w:rsidR="00340324" w:rsidRPr="00906629" w:rsidRDefault="00340324" w:rsidP="00340324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wtorek – czwartek: 7:15 – 15:15</w:t>
            </w:r>
          </w:p>
          <w:p w14:paraId="1FA5541D" w14:textId="77777777" w:rsidR="00F93EE7" w:rsidRPr="00F93EE7" w:rsidRDefault="00340324" w:rsidP="00340324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piątek: 7:15 – 14:00</w:t>
            </w:r>
          </w:p>
        </w:tc>
      </w:tr>
      <w:tr w:rsidR="00F93EE7" w:rsidRPr="00F93EE7" w14:paraId="26265F59" w14:textId="77777777" w:rsidTr="00F93E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1C267" w14:textId="77777777" w:rsidR="00F93EE7" w:rsidRPr="00F93EE7" w:rsidRDefault="00F93EE7" w:rsidP="00F93E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3EE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Wymagane dokumenty:</w:t>
            </w:r>
          </w:p>
          <w:p w14:paraId="603B92B4" w14:textId="77777777" w:rsidR="00F93EE7" w:rsidRPr="00F93EE7" w:rsidRDefault="00F93EE7" w:rsidP="00F93E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3EE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7E073" w14:textId="77777777" w:rsidR="00F960CC" w:rsidRPr="00906629" w:rsidRDefault="00F960CC" w:rsidP="00F960C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1. Ustalenie </w:t>
            </w:r>
            <w:r w:rsidR="00E52A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warunków zabudowy </w:t>
            </w: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następuje na wniosek inwestora.</w:t>
            </w:r>
          </w:p>
          <w:p w14:paraId="59EA8C8B" w14:textId="77777777" w:rsidR="00F960CC" w:rsidRPr="00906629" w:rsidRDefault="00F960CC" w:rsidP="00F960C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2. Wniosek o ustalenie </w:t>
            </w:r>
            <w:r w:rsidR="00E52A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warunków zabudowy</w:t>
            </w: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powinien zawierać:</w:t>
            </w:r>
          </w:p>
          <w:p w14:paraId="161E9880" w14:textId="77777777" w:rsidR="00F960CC" w:rsidRPr="00906629" w:rsidRDefault="00E52AAD" w:rsidP="00F960C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1) mapę zasadniczą lub</w:t>
            </w:r>
            <w:r w:rsidR="00F960CC"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w przypadku jej braku, mapę ewidencyjną, pochodzące </w:t>
            </w:r>
            <w:r w:rsidR="00F960CC"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 xml:space="preserve">z państwowego zasobu geodezyjnego i kartograficznego, obejmujące teren, którego wniosek dotyczy, wraz z obszarem, na który inwestycja będzie oddziaływać, w skali 1:500 lub 1:1000, </w:t>
            </w:r>
            <w:r w:rsidR="00F960C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="00F960CC"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 w stosunku do inwestycji liniowych również w skali 1:2000, w postaci:</w:t>
            </w:r>
          </w:p>
          <w:p w14:paraId="2ECD1E79" w14:textId="77777777" w:rsidR="00F960CC" w:rsidRPr="00906629" w:rsidRDefault="00F960CC" w:rsidP="00F960C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a) elektronicznej - w obowiązującym państwowym systemie odniesień przestrzennych albo</w:t>
            </w:r>
          </w:p>
          <w:p w14:paraId="0E16D5BC" w14:textId="77777777" w:rsidR="00F960CC" w:rsidRPr="00906629" w:rsidRDefault="00F960CC" w:rsidP="00F960C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b) papierowej;</w:t>
            </w:r>
          </w:p>
          <w:p w14:paraId="1D12559B" w14:textId="77777777" w:rsidR="00F960CC" w:rsidRPr="00906629" w:rsidRDefault="00F960CC" w:rsidP="00F960C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1a) określenie granic terenu objętego wnioskiem;</w:t>
            </w:r>
          </w:p>
          <w:p w14:paraId="636AD9A6" w14:textId="77777777" w:rsidR="00F960CC" w:rsidRPr="00906629" w:rsidRDefault="00F960CC" w:rsidP="00F960C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2) charakterystykę inwestycji, obejmującą:</w:t>
            </w:r>
          </w:p>
          <w:p w14:paraId="152C93F1" w14:textId="77777777" w:rsidR="00F960CC" w:rsidRPr="00906629" w:rsidRDefault="00F960CC" w:rsidP="00F960C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a) określenie zapotrzebowania na wodę, energię oraz sposobu odprowadzania lub oczyszczania ścieków, a także innych potrzeb w zakresie infrastruktury technicznej,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 w razie potrzeby również sposobu unieszkodliwiania odpadów,</w:t>
            </w:r>
          </w:p>
          <w:p w14:paraId="6A3447D6" w14:textId="77777777" w:rsidR="00F960CC" w:rsidRPr="00906629" w:rsidRDefault="00F960CC" w:rsidP="00F960C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b) określenie planowanego sposobu zagospodarowania terenu oraz charakterystyki zabudowy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 zagospodarowania terenu, w tym przeznaczenia i gabarytów projektowanych obiektów budowlanych oraz powierzchni terenu podlegającej przekształceniu, przedstawione w formie opisowej i graficznej,</w:t>
            </w:r>
          </w:p>
          <w:p w14:paraId="72B4BAED" w14:textId="77777777" w:rsidR="00F960CC" w:rsidRPr="00906629" w:rsidRDefault="00F960CC" w:rsidP="00F960C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c) określenie charakterystycznych parametrów technicznych inwestycji oraz dane charakteryzujące jej wpływ na środowisko;</w:t>
            </w:r>
          </w:p>
          <w:p w14:paraId="1A73FC4D" w14:textId="77777777" w:rsidR="00F960CC" w:rsidRPr="00906629" w:rsidRDefault="00F960CC" w:rsidP="00F960C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3) w przypadku lokalizacji składowiska odpadów:</w:t>
            </w:r>
          </w:p>
          <w:p w14:paraId="6EA2E685" w14:textId="77777777" w:rsidR="00F960CC" w:rsidRPr="00906629" w:rsidRDefault="00F960CC" w:rsidP="00F960C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a) docelową rzędną składowiska odpadów,</w:t>
            </w:r>
          </w:p>
          <w:p w14:paraId="7A726044" w14:textId="77777777" w:rsidR="00F960CC" w:rsidRPr="00906629" w:rsidRDefault="00F960CC" w:rsidP="00F960C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b) roczną i całkowitą ilość składowanych odpadów oraz rodzaje składowanych odpadów,</w:t>
            </w:r>
          </w:p>
          <w:p w14:paraId="10E41CE6" w14:textId="77777777" w:rsidR="00F960CC" w:rsidRPr="00906629" w:rsidRDefault="00F960CC" w:rsidP="00F960C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c) sposób gromadzenia, oczyszczania i odprowadzania ścieków,</w:t>
            </w:r>
          </w:p>
          <w:p w14:paraId="1A355157" w14:textId="77777777" w:rsidR="00F960CC" w:rsidRPr="00906629" w:rsidRDefault="00F960CC" w:rsidP="00F960C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d) sposób gromadzenia, oczyszczania i wykorzystywania lub unieszkodliwiania gazu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składowiskowego.</w:t>
            </w:r>
          </w:p>
          <w:p w14:paraId="0A7E2969" w14:textId="77777777" w:rsidR="00F960CC" w:rsidRPr="00906629" w:rsidRDefault="00F960CC" w:rsidP="00F960C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3. Nie można uzależnić wydania decyzji o ustaleniu </w:t>
            </w:r>
            <w:r w:rsidR="00C049A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warunków zabudowy</w:t>
            </w: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od zobowiązania się wnioskodawcy do spełnienia nieprzewidzianych odrębnymi przepisami świadczeń lub warunków.</w:t>
            </w:r>
          </w:p>
          <w:p w14:paraId="25075A77" w14:textId="77777777" w:rsidR="00F93EE7" w:rsidRPr="00F93EE7" w:rsidRDefault="00F960CC" w:rsidP="00E52AAD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4. Zamiast oryginału dokumentu strona może złożyć wraz z wnioskiem o ustalenie </w:t>
            </w:r>
            <w:r w:rsidR="00E52A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warunków zabudowy</w:t>
            </w: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kopię dokumentu. Przepis </w:t>
            </w:r>
            <w:hyperlink r:id="rId8" w:anchor="/document/16784712?unitId=art(76(a))par(4)&amp;cm=DOCUMENT" w:history="1">
              <w:r w:rsidRPr="00906629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pl-PL"/>
                </w:rPr>
                <w:t>art. 76a § 4</w:t>
              </w:r>
            </w:hyperlink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Kodeksu postępowania administracyjnego stosuje się odpowiednio.</w:t>
            </w:r>
          </w:p>
        </w:tc>
      </w:tr>
      <w:tr w:rsidR="00F93EE7" w:rsidRPr="00F93EE7" w14:paraId="693BE7B0" w14:textId="77777777" w:rsidTr="00F960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trHeight w:val="319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4A430" w14:textId="77777777" w:rsidR="00F93EE7" w:rsidRPr="00F93EE7" w:rsidRDefault="00F960CC" w:rsidP="00F960CC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Opłaty:</w:t>
            </w:r>
            <w:r w:rsidR="00F93EE7" w:rsidRPr="00F93EE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B8A85" w14:textId="77777777" w:rsidR="00C049A8" w:rsidRPr="00906629" w:rsidRDefault="00C049A8" w:rsidP="00C049A8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</w:t>
            </w: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płata skarbowa w wysokości 598,00 zł.</w:t>
            </w:r>
          </w:p>
          <w:p w14:paraId="1EBDFC4A" w14:textId="77777777" w:rsidR="00C049A8" w:rsidRDefault="00C049A8" w:rsidP="00C049A8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Zwolnienie z opłaty skarbowej za wydanie decyzji – na wniosek właściciela lub użytkownika wieczystego terenu, którego wniosek dotyczy.</w:t>
            </w:r>
          </w:p>
          <w:p w14:paraId="798472FA" w14:textId="77777777" w:rsidR="00F93EE7" w:rsidRPr="00F93EE7" w:rsidRDefault="00C049A8" w:rsidP="00C049A8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0798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Opłatę skarbową można dokonać w kasie Urzędu parter pok. nr 1 lub przelewem na konto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50798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Urzędu: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5079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Gmina Prudnik -</w:t>
            </w:r>
            <w:r w:rsidRPr="005079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57 8905 0000 2001 0000 0215 0104.</w:t>
            </w:r>
          </w:p>
        </w:tc>
      </w:tr>
      <w:tr w:rsidR="00F93EE7" w:rsidRPr="00F93EE7" w14:paraId="174827E1" w14:textId="77777777" w:rsidTr="00C049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trHeight w:val="802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44958" w14:textId="77777777" w:rsidR="00F93EE7" w:rsidRPr="00F93EE7" w:rsidRDefault="00F93EE7" w:rsidP="00F93E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3EE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Termin załatwienia sprawy:</w:t>
            </w:r>
          </w:p>
          <w:p w14:paraId="02EE78DC" w14:textId="77777777" w:rsidR="00F93EE7" w:rsidRPr="00F93EE7" w:rsidRDefault="00F93EE7" w:rsidP="00F93E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3EE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F32C4" w14:textId="77777777" w:rsidR="00282F54" w:rsidRDefault="00F93EE7" w:rsidP="00B459D7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3EE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Do </w:t>
            </w:r>
            <w:r w:rsidR="00B459D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 dni</w:t>
            </w:r>
            <w:r w:rsidRPr="00F93EE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  <w:r w:rsidR="00282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p w14:paraId="236B4E71" w14:textId="77777777" w:rsidR="00282F54" w:rsidRDefault="00282F54" w:rsidP="00B459D7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przypadku budynku mieszkalnego o powierzchni zabudowy do 70m</w:t>
            </w:r>
            <w:r w:rsidRPr="00282F54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, o którym mowa w art. 29 ust. 1 pkt 1a ustawy o planowaniu i zagospodarowaniu przestrzennym – 21 dni. </w:t>
            </w:r>
            <w:r w:rsidR="00F93EE7" w:rsidRPr="00F93EE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p w14:paraId="66AD093C" w14:textId="77777777" w:rsidR="00F93EE7" w:rsidRPr="00F93EE7" w:rsidRDefault="00F93EE7" w:rsidP="00B459D7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3EE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Decyzję wydaje się na terenach, które nie posiadają aktualnego planu</w:t>
            </w:r>
            <w:r w:rsidR="00B459D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z</w:t>
            </w:r>
            <w:r w:rsidRPr="00F93EE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agospodarowania przestrzennego i poprzedzone są procedurą uzgodnienia projektu decyzji </w:t>
            </w:r>
            <w:r w:rsidR="00B459D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F93EE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 organami upoważnionymi.</w:t>
            </w:r>
          </w:p>
        </w:tc>
      </w:tr>
      <w:tr w:rsidR="00F93EE7" w:rsidRPr="00F93EE7" w14:paraId="35D7761F" w14:textId="77777777" w:rsidTr="00F93E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E977D" w14:textId="77777777" w:rsidR="00F93EE7" w:rsidRPr="00F93EE7" w:rsidRDefault="00F93EE7" w:rsidP="00F93E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3EE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Tryb odwoławczy:</w:t>
            </w:r>
          </w:p>
          <w:p w14:paraId="04766B75" w14:textId="77777777" w:rsidR="00F93EE7" w:rsidRPr="00F93EE7" w:rsidRDefault="00C049A8" w:rsidP="00F93E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52133" w14:textId="77777777" w:rsidR="00F93EE7" w:rsidRPr="00F93EE7" w:rsidRDefault="00F93EE7" w:rsidP="00F93E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3EE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Odwołania od decyzji wnosi się do Samorządowego Kolegium Odwoławczego w Opolu ul. Oleska 19a, 45-052 Opole w terminie 14 dni od dnia otrzymania decyzji za pośrednictwem Burmistrza Prudnika.</w:t>
            </w:r>
          </w:p>
        </w:tc>
      </w:tr>
      <w:tr w:rsidR="00F93EE7" w:rsidRPr="00F93EE7" w14:paraId="62A7F4C2" w14:textId="77777777" w:rsidTr="00282F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trHeight w:val="615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B5FE0" w14:textId="77777777" w:rsidR="00F93EE7" w:rsidRPr="00F93EE7" w:rsidRDefault="00972024" w:rsidP="00F93E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Podstawa prawna: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9DB54" w14:textId="77777777" w:rsidR="00C049A8" w:rsidRDefault="00F93EE7" w:rsidP="00C049A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3EE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Ustawa z dnia 27 marca 2003 r. o planowaniu i zagospodarowaniu przestrzennym </w:t>
            </w:r>
          </w:p>
          <w:p w14:paraId="6B60263D" w14:textId="77777777" w:rsidR="00F93EE7" w:rsidRPr="00F93EE7" w:rsidRDefault="00F93EE7" w:rsidP="009E476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3EE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</w:t>
            </w:r>
            <w:r w:rsidR="00C049A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stawa z dnia 16 listopada</w:t>
            </w:r>
            <w:r w:rsidRPr="00F93EE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200</w:t>
            </w:r>
            <w:r w:rsidR="00C049A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</w:t>
            </w:r>
            <w:r w:rsidRPr="00F93EE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r. o opłacie skarbowej </w:t>
            </w:r>
          </w:p>
        </w:tc>
      </w:tr>
      <w:tr w:rsidR="00F93EE7" w:rsidRPr="00F93EE7" w14:paraId="7472D579" w14:textId="77777777" w:rsidTr="00C049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trHeight w:val="38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5A764" w14:textId="77777777" w:rsidR="00F93EE7" w:rsidRPr="00F93EE7" w:rsidRDefault="00F93EE7" w:rsidP="00F93E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3EE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Informacje</w:t>
            </w:r>
            <w:r w:rsidRPr="00F93EE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dodatkowe:</w:t>
            </w:r>
          </w:p>
          <w:p w14:paraId="36D39D44" w14:textId="77777777" w:rsidR="00F93EE7" w:rsidRPr="00F93EE7" w:rsidRDefault="00F93EE7" w:rsidP="00F93E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50FCB" w14:textId="3DB31F30" w:rsidR="00F93EE7" w:rsidRPr="00F93EE7" w:rsidRDefault="00F93EE7" w:rsidP="00F93E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3EE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Opłatę skarbową można dokonać przelewem na konto</w:t>
            </w:r>
          </w:p>
          <w:p w14:paraId="477BD3A2" w14:textId="77777777" w:rsidR="00F93EE7" w:rsidRPr="00F93EE7" w:rsidRDefault="00F93EE7" w:rsidP="00F93E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3EE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Gmina Prudnik -</w:t>
            </w:r>
            <w:r w:rsidRPr="00F93EE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57 8905 0000 2001 0000 0215 0104.</w:t>
            </w:r>
          </w:p>
        </w:tc>
      </w:tr>
    </w:tbl>
    <w:p w14:paraId="74748B2C" w14:textId="77777777" w:rsidR="00680F03" w:rsidRPr="00340324" w:rsidRDefault="00680F03">
      <w:pPr>
        <w:rPr>
          <w:rFonts w:ascii="Arial" w:hAnsi="Arial" w:cs="Arial"/>
          <w:sz w:val="18"/>
          <w:szCs w:val="18"/>
        </w:rPr>
      </w:pPr>
    </w:p>
    <w:sectPr w:rsidR="00680F03" w:rsidRPr="00340324" w:rsidSect="00F960C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ight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A5FF3"/>
    <w:multiLevelType w:val="multilevel"/>
    <w:tmpl w:val="94F4C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EE7"/>
    <w:rsid w:val="00282F54"/>
    <w:rsid w:val="00340324"/>
    <w:rsid w:val="00680F03"/>
    <w:rsid w:val="00972024"/>
    <w:rsid w:val="00977993"/>
    <w:rsid w:val="009B2205"/>
    <w:rsid w:val="009E476C"/>
    <w:rsid w:val="00B459D7"/>
    <w:rsid w:val="00C049A8"/>
    <w:rsid w:val="00CE2357"/>
    <w:rsid w:val="00E52AAD"/>
    <w:rsid w:val="00F93EE7"/>
    <w:rsid w:val="00F9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FCF30"/>
  <w15:docId w15:val="{167AB108-DFEC-42DC-9DA8-99C9432C8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 Light" w:eastAsiaTheme="minorHAnsi" w:hAnsi="Roboto Light" w:cstheme="minorBidi"/>
        <w:sz w:val="24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7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m@prudni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prudnik.pl/" TargetMode="External"/><Relationship Id="rId5" Type="http://schemas.openxmlformats.org/officeDocument/2006/relationships/hyperlink" Target="http://www.prudnik.pl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583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Wiśniewska</dc:creator>
  <cp:lastModifiedBy>Katarzyna Żurawiecka-Kaszoid</cp:lastModifiedBy>
  <cp:revision>8</cp:revision>
  <cp:lastPrinted>2022-08-10T10:13:00Z</cp:lastPrinted>
  <dcterms:created xsi:type="dcterms:W3CDTF">2022-08-10T09:37:00Z</dcterms:created>
  <dcterms:modified xsi:type="dcterms:W3CDTF">2026-08-11T07:56:00Z</dcterms:modified>
</cp:coreProperties>
</file>