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9"/>
        <w:gridCol w:w="6497"/>
      </w:tblGrid>
      <w:tr w:rsidR="0029290D" w:rsidRPr="0029290D" w:rsidTr="0029290D">
        <w:trPr>
          <w:tblCellSpacing w:w="15" w:type="dxa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Klauzula informacyjna dotycząca przetwarzania danych osobowych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 xml:space="preserve">w trybie Ustawy z dnia 14 grudnia 2018 r. o ochronie danych osobowych przetwarzanych w związku z zapobieganiem i zwalczaniem przestępczości (Dz. U. z 2019 r. poz. </w:t>
            </w: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125) w Staży Miejskiej w Prudniku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ADMINISTRATOR DANYCH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Administratorem danych osobowych jest Komendant Straży Miejskiej 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w Prudniku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ul. Kościuszki 3, 48-200 Prudnik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INSPEKTOR OCHRONY DANYCH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Dane kontaktowe inspektora ochrony danych w 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referat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@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prudnik.p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l,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nr tel. 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774066211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, ul. 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Kościuszki 3 48-200 Prudnik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.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CELE PRZETWARZANIA, PODSTAWA PRAWNA I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OKRES PRZECHOWYWANIA DANYCH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Dane osobowe będą przetwarzane w celu rozpoznawania, zapobiegania, wykrywania i zwalczania czynów zabronionych, w tym zagrożeń dla porządku publicznego zgodnie  z ustawowymi zadaniami Straży Miejskiej określonymi w ustawie z dnia 29 sierpnia 1997 r. o strażach gminnych  i innych przepisach.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Straż Miejska zgodnie z art. 10a Ustawy z dnia 29 sierpnia 1997 r. o strażach gminnych </w:t>
            </w:r>
            <w:bookmarkStart w:id="0" w:name="_GoBack"/>
            <w:bookmarkEnd w:id="0"/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w celu realizacji ustawowych zadań może przetwarzać dane osobowe, bez wiedzy i zgody osoby, której dane te dotyczą, uzyskane: </w:t>
            </w:r>
          </w:p>
          <w:p w:rsidR="0029290D" w:rsidRPr="0029290D" w:rsidRDefault="0029290D" w:rsidP="0029290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w wyniku wykonywania czynności podejmowanych w postępowaniu w sprawach o wykroczenia; </w:t>
            </w:r>
          </w:p>
          <w:p w:rsidR="0029290D" w:rsidRPr="0029290D" w:rsidRDefault="0029290D" w:rsidP="0029290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z rejestrów, ewidencji i zbiorów, do których straż posiada dostęp na podstawie odrębnych przepisów.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Dane osobowe przetwarzane na podstawie przepisów prawa, będą przechowywane przez okres zgodny z jednolitym rzeczowym wykazem akt, opracowanym na podstawie ustawy z dnia 14 lipca 1983 r. o narodowym zasobie archiwalnym i archiwach. 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PRAWA PODMIOTÓW DANYCH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Osoba, której dane dotyczą, posiada prawo: </w:t>
            </w:r>
          </w:p>
          <w:p w:rsidR="0029290D" w:rsidRPr="0029290D" w:rsidRDefault="0029290D" w:rsidP="0029290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do dostępu do danych osobowych, w tym prawo do uzyskania kopii tych danych; </w:t>
            </w:r>
          </w:p>
          <w:p w:rsidR="0029290D" w:rsidRPr="0029290D" w:rsidRDefault="0029290D" w:rsidP="0029290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do żądania sprostowania (poprawiania) danych osobowych - w przypadku gdy dane są niekompletne, nieaktualne lub nieprawdziwe; </w:t>
            </w:r>
          </w:p>
          <w:p w:rsidR="0029290D" w:rsidRPr="0029290D" w:rsidRDefault="0029290D" w:rsidP="0029290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lastRenderedPageBreak/>
              <w:t xml:space="preserve">do żądania usunięcia danych osobowych w przypadku gdy - dane osobowe zostały zebrane lub są przetwarzane z naruszeniem przepisów ustawy o ochronie danych osobowych przetwarzanych w związku z zapobieganiem i zwalczaniem przestępczości, </w:t>
            </w:r>
          </w:p>
          <w:p w:rsidR="0029290D" w:rsidRPr="0029290D" w:rsidRDefault="0029290D" w:rsidP="0029290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do żądania ograniczenia przetwarzania danych osobowych - w przypadku, gdy: kwestionujecie Państwo prawidłowość danych osobowych, dane osobowe muszą zostać zachowane do celów dowodowych, a zgodnie z prawem podlegają one usunięciu. </w:t>
            </w:r>
          </w:p>
          <w:p w:rsidR="0029290D" w:rsidRPr="0029290D" w:rsidRDefault="0029290D" w:rsidP="006B7E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Należy jednak mieć na uwadze, że Straż Miejska </w:t>
            </w:r>
            <w:r w:rsidR="006B7E37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w Prudniku 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przetwarza dane osobowe głównie na podstawie prawa, zatem powyższe uprawnienia w całości lub części mogą osobie, której dane dotyczą nie przysługiwać. Odmowa realizacji powyższych uprawnień zawsze będzie opierała się na przepisach prawa. 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lastRenderedPageBreak/>
              <w:t>ODBIORCY DANYCH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Odbiorcą danych osobowych będą uprawnione podmioty na podstawie przepisów prawa lub podmioty świadczące usługi Administratorowi na podstawie odrębnych umów. </w:t>
            </w:r>
          </w:p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Administrator nie przekazuje (i nie zamierza przekazywać) danych osobowych do państwa trzeciego lub organizacji międzynarodowej. </w:t>
            </w:r>
          </w:p>
        </w:tc>
      </w:tr>
      <w:tr w:rsidR="0029290D" w:rsidRPr="0029290D" w:rsidTr="0029290D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2929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PRAWO WNIESIENIA SKARGI DO ORGANU NADZORCZEGO</w:t>
            </w: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 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290D" w:rsidRPr="0029290D" w:rsidRDefault="0029290D" w:rsidP="006B7E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9290D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 xml:space="preserve">Osoba, której dane dotyczą, ma prawo wniesienia skargi do organu nadzorczego, tj. Prezesa Urzędu Ochrony Danych Osobowych, gdy uzna, że przetwarzanie dotyczących jej danych osobowych narusza przepisy RODO lub DODO. </w:t>
            </w:r>
          </w:p>
        </w:tc>
      </w:tr>
    </w:tbl>
    <w:p w:rsidR="00680F03" w:rsidRDefault="00680F03"/>
    <w:sectPr w:rsidR="00680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436" w:rsidRDefault="00685436" w:rsidP="0029290D">
      <w:pPr>
        <w:spacing w:line="240" w:lineRule="auto"/>
      </w:pPr>
      <w:r>
        <w:separator/>
      </w:r>
    </w:p>
  </w:endnote>
  <w:endnote w:type="continuationSeparator" w:id="0">
    <w:p w:rsidR="00685436" w:rsidRDefault="00685436" w:rsidP="002929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Light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436" w:rsidRDefault="00685436" w:rsidP="0029290D">
      <w:pPr>
        <w:spacing w:line="240" w:lineRule="auto"/>
      </w:pPr>
      <w:r>
        <w:separator/>
      </w:r>
    </w:p>
  </w:footnote>
  <w:footnote w:type="continuationSeparator" w:id="0">
    <w:p w:rsidR="00685436" w:rsidRDefault="00685436" w:rsidP="002929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80955"/>
    <w:multiLevelType w:val="multilevel"/>
    <w:tmpl w:val="50D8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26280F"/>
    <w:multiLevelType w:val="multilevel"/>
    <w:tmpl w:val="23E43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0D"/>
    <w:rsid w:val="0029290D"/>
    <w:rsid w:val="00680F03"/>
    <w:rsid w:val="00685436"/>
    <w:rsid w:val="006B7E37"/>
    <w:rsid w:val="00B9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300F9-7176-4EFE-A41D-2483D1AC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 Light" w:eastAsiaTheme="minorHAnsi" w:hAnsi="Roboto Light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290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90D"/>
  </w:style>
  <w:style w:type="paragraph" w:styleId="Stopka">
    <w:name w:val="footer"/>
    <w:basedOn w:val="Normalny"/>
    <w:link w:val="StopkaZnak"/>
    <w:uiPriority w:val="99"/>
    <w:unhideWhenUsed/>
    <w:rsid w:val="0029290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90D"/>
  </w:style>
  <w:style w:type="paragraph" w:styleId="NormalnyWeb">
    <w:name w:val="Normal (Web)"/>
    <w:basedOn w:val="Normalny"/>
    <w:uiPriority w:val="99"/>
    <w:semiHidden/>
    <w:unhideWhenUsed/>
    <w:rsid w:val="00292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2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2022-08-30T07:52:00Z</dcterms:created>
  <dcterms:modified xsi:type="dcterms:W3CDTF">2023-01-19T10:25:00Z</dcterms:modified>
</cp:coreProperties>
</file>