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AEC" w:rsidRDefault="00107AEC" w:rsidP="00107AEC">
      <w:pPr>
        <w:tabs>
          <w:tab w:val="left" w:pos="1305"/>
        </w:tabs>
      </w:pPr>
      <w:r>
        <w:tab/>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94"/>
        <w:gridCol w:w="5962"/>
      </w:tblGrid>
      <w:tr w:rsidR="00107AEC" w:rsidRPr="00107AEC" w:rsidTr="00107AEC">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jc w:val="center"/>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Klauzula informacyjna dotycząca przetwarzania danych osobowych</w:t>
            </w:r>
          </w:p>
          <w:p w:rsidR="00107AEC" w:rsidRPr="00107AEC" w:rsidRDefault="00107AEC" w:rsidP="00107AEC">
            <w:pPr>
              <w:spacing w:before="100" w:beforeAutospacing="1" w:after="100" w:afterAutospacing="1" w:line="240" w:lineRule="auto"/>
              <w:jc w:val="center"/>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 xml:space="preserve">w trybie </w:t>
            </w:r>
            <w:r>
              <w:rPr>
                <w:rFonts w:ascii="Times New Roman" w:eastAsia="Times New Roman" w:hAnsi="Times New Roman" w:cs="Times New Roman"/>
                <w:b/>
                <w:bCs/>
                <w:szCs w:val="24"/>
                <w:lang w:eastAsia="pl-PL"/>
              </w:rPr>
              <w:t>RODO w Staży Miejskiej w Prudniku</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b/>
                <w:bCs/>
                <w:szCs w:val="24"/>
                <w:lang w:eastAsia="pl-PL"/>
              </w:rPr>
              <w:t>ADMINISTRATOR DANYCH</w:t>
            </w:r>
            <w:r w:rsidRPr="0029290D">
              <w:rPr>
                <w:rFonts w:ascii="Times New Roman" w:eastAsia="Times New Roman" w:hAnsi="Times New Roman" w:cs="Times New Roman"/>
                <w:szCs w:val="24"/>
                <w:lang w:eastAsia="pl-PL"/>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szCs w:val="24"/>
                <w:lang w:eastAsia="pl-PL"/>
              </w:rPr>
              <w:t xml:space="preserve">Administratorem danych osobowych jest Komendant Straży Miejskiej </w:t>
            </w:r>
            <w:r>
              <w:rPr>
                <w:rFonts w:ascii="Times New Roman" w:eastAsia="Times New Roman" w:hAnsi="Times New Roman" w:cs="Times New Roman"/>
                <w:szCs w:val="24"/>
                <w:lang w:eastAsia="pl-PL"/>
              </w:rPr>
              <w:t>w Prudniku</w:t>
            </w:r>
          </w:p>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ul. Kościuszki 3, 48-200 Prudnik</w:t>
            </w:r>
            <w:r w:rsidRPr="0029290D">
              <w:rPr>
                <w:rFonts w:ascii="Times New Roman" w:eastAsia="Times New Roman" w:hAnsi="Times New Roman" w:cs="Times New Roman"/>
                <w:szCs w:val="24"/>
                <w:lang w:eastAsia="pl-PL"/>
              </w:rPr>
              <w:t xml:space="preserve"> </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b/>
                <w:bCs/>
                <w:szCs w:val="24"/>
                <w:lang w:eastAsia="pl-PL"/>
              </w:rPr>
              <w:t>INSPEKTOR OCHRONY DANYCH</w:t>
            </w:r>
            <w:r w:rsidRPr="0029290D">
              <w:rPr>
                <w:rFonts w:ascii="Times New Roman" w:eastAsia="Times New Roman" w:hAnsi="Times New Roman" w:cs="Times New Roman"/>
                <w:szCs w:val="24"/>
                <w:lang w:eastAsia="pl-PL"/>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szCs w:val="24"/>
                <w:lang w:eastAsia="pl-PL"/>
              </w:rPr>
              <w:t xml:space="preserve">Dane kontaktowe inspektora ochrony danych w </w:t>
            </w:r>
            <w:r>
              <w:rPr>
                <w:rFonts w:ascii="Times New Roman" w:eastAsia="Times New Roman" w:hAnsi="Times New Roman" w:cs="Times New Roman"/>
                <w:szCs w:val="24"/>
                <w:lang w:eastAsia="pl-PL"/>
              </w:rPr>
              <w:t>referat</w:t>
            </w:r>
            <w:r w:rsidRPr="0029290D">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prudnik.p</w:t>
            </w:r>
            <w:r w:rsidRPr="0029290D">
              <w:rPr>
                <w:rFonts w:ascii="Times New Roman" w:eastAsia="Times New Roman" w:hAnsi="Times New Roman" w:cs="Times New Roman"/>
                <w:szCs w:val="24"/>
                <w:lang w:eastAsia="pl-PL"/>
              </w:rPr>
              <w:t xml:space="preserve">l, </w:t>
            </w:r>
          </w:p>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szCs w:val="24"/>
                <w:lang w:eastAsia="pl-PL"/>
              </w:rPr>
              <w:t xml:space="preserve">nr tel. </w:t>
            </w:r>
            <w:r>
              <w:rPr>
                <w:rFonts w:ascii="Times New Roman" w:eastAsia="Times New Roman" w:hAnsi="Times New Roman" w:cs="Times New Roman"/>
                <w:szCs w:val="24"/>
                <w:lang w:eastAsia="pl-PL"/>
              </w:rPr>
              <w:t>774066211</w:t>
            </w:r>
            <w:r w:rsidRPr="0029290D">
              <w:rPr>
                <w:rFonts w:ascii="Times New Roman" w:eastAsia="Times New Roman" w:hAnsi="Times New Roman" w:cs="Times New Roman"/>
                <w:szCs w:val="24"/>
                <w:lang w:eastAsia="pl-PL"/>
              </w:rPr>
              <w:t xml:space="preserve">, ul. </w:t>
            </w:r>
            <w:r>
              <w:rPr>
                <w:rFonts w:ascii="Times New Roman" w:eastAsia="Times New Roman" w:hAnsi="Times New Roman" w:cs="Times New Roman"/>
                <w:szCs w:val="24"/>
                <w:lang w:eastAsia="pl-PL"/>
              </w:rPr>
              <w:t>Kościuszki 3 48-200 Prudnik</w:t>
            </w:r>
            <w:r w:rsidRPr="0029290D">
              <w:rPr>
                <w:rFonts w:ascii="Times New Roman" w:eastAsia="Times New Roman" w:hAnsi="Times New Roman" w:cs="Times New Roman"/>
                <w:szCs w:val="24"/>
                <w:lang w:eastAsia="pl-PL"/>
              </w:rPr>
              <w:t xml:space="preserve">. </w:t>
            </w:r>
          </w:p>
          <w:p w:rsidR="00107AEC" w:rsidRPr="0029290D"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29290D">
              <w:rPr>
                <w:rFonts w:ascii="Times New Roman" w:eastAsia="Times New Roman" w:hAnsi="Times New Roman" w:cs="Times New Roman"/>
                <w:szCs w:val="24"/>
                <w:lang w:eastAsia="pl-PL"/>
              </w:rPr>
              <w:t xml:space="preserve">Z inspektorem ochrony danych można się kontaktować we wszystkich sprawach dotyczących przetwarzania danych osobowych oraz korzystania z praw związanych z przetwarzaniem danych. </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 xml:space="preserve">CELE PRZETWARZANIA I PODSTAWA PRAWNA </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Dane osobowe przetwarzane będą w celu realizacji zadań ustawowych Straży Miejskiej na podstawie art. 6 ust.1 pkt a/b/c/d/e RODO;</w:t>
            </w:r>
          </w:p>
          <w:p w:rsidR="00107AEC" w:rsidRPr="00107AEC" w:rsidRDefault="00107AEC" w:rsidP="00107AEC">
            <w:pPr>
              <w:numPr>
                <w:ilvl w:val="0"/>
                <w:numId w:val="1"/>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 xml:space="preserve">Osoba, której dane dotyczą wyraziła zgodę na przetwarzanie swoich danych osobowych w jednym lub większej liczbie określonych celów. </w:t>
            </w:r>
          </w:p>
          <w:p w:rsidR="00107AEC" w:rsidRPr="00107AEC" w:rsidRDefault="00107AEC" w:rsidP="00107AEC">
            <w:pPr>
              <w:numPr>
                <w:ilvl w:val="0"/>
                <w:numId w:val="2"/>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Przetwarzanie jest niezbędne do wykonania umowy, której stroną jest osoba, której dane dotyczą, lub do podjęcia działań na żądanie osoby, której dane dotyczą, przed zawarciem umowy m.in. w związku z realizacją zawieranych umów na usługi wykonywane na rzecz Administratora (konsekwencją nie podania danych jest brak możliwości zawarcia i realizacji umowy);</w:t>
            </w:r>
          </w:p>
          <w:p w:rsidR="00107AEC" w:rsidRPr="00107AEC" w:rsidRDefault="00107AEC" w:rsidP="00107AEC">
            <w:pPr>
              <w:numPr>
                <w:ilvl w:val="0"/>
                <w:numId w:val="3"/>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 xml:space="preserve">Przetwarzanie jest niezbędne do wypełnienia obowiązku prawnego ciążącego na administratorze np. podjęcia działań wiązanych z zadaniami ustawowymi Straży Miejskiej, </w:t>
            </w:r>
          </w:p>
          <w:p w:rsidR="00107AEC" w:rsidRPr="00107AEC" w:rsidRDefault="00107AEC" w:rsidP="00107AEC">
            <w:pPr>
              <w:numPr>
                <w:ilvl w:val="0"/>
                <w:numId w:val="4"/>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Przetwarzanie jest niezbędne do ochrony żywotnych interesów osoby, której dane dotyczą, lub innej osoby fizycznej. Przede wszystkim działania związane z sytuacjami zagrożenia życia lub zdrowia np. dane osób wymagających pomocy, dane osób zaginionych;</w:t>
            </w:r>
          </w:p>
          <w:p w:rsidR="00107AEC" w:rsidRPr="00107AEC" w:rsidRDefault="00107AEC" w:rsidP="00345C9F">
            <w:pPr>
              <w:numPr>
                <w:ilvl w:val="0"/>
                <w:numId w:val="5"/>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 xml:space="preserve">Przetwarzanie jest niezbędne do wykonania zadania realizowanego w interesie publicznym lub w ramach </w:t>
            </w:r>
            <w:r w:rsidRPr="00107AEC">
              <w:rPr>
                <w:rFonts w:ascii="Times New Roman" w:eastAsia="Times New Roman" w:hAnsi="Times New Roman" w:cs="Times New Roman"/>
                <w:szCs w:val="24"/>
                <w:lang w:eastAsia="pl-PL"/>
              </w:rPr>
              <w:lastRenderedPageBreak/>
              <w:t>sprawowania władzy publicznej powierzonej administratorowi. Zgodnie z zadaniami ustawowymi Straży Miejskiej np. ochr</w:t>
            </w:r>
            <w:r w:rsidR="00345C9F">
              <w:rPr>
                <w:rFonts w:ascii="Times New Roman" w:eastAsia="Times New Roman" w:hAnsi="Times New Roman" w:cs="Times New Roman"/>
                <w:szCs w:val="24"/>
                <w:lang w:eastAsia="pl-PL"/>
              </w:rPr>
              <w:t>ony środowiska, pomoc bezdomnym.</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lastRenderedPageBreak/>
              <w:t>ODBIORCY DANYCH</w:t>
            </w:r>
          </w:p>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W rozumieniu RODO odbiorcami danych osobowych nie są organy publiczne, które mogą otrzymywać dane osobowe w ramach konkretnego postępowania zgodnie z prawem Unii lub prawem państwa członkowskiego. Dane osobowe nie są udostępniane podmiotom innym niż upoważnione na podstawie przepisów prawa. Odrębną kategorię odbiorców, którym mogą być ujawnione Państwa dane są podmioty uprawnione do obsługi doręczeń oraz podmioty, z którymi Administrator zawarł umowę na świadczenie usług serwisowych, rozwoju i utrzymania systemów informatycznych użytkowanych w straży.</w:t>
            </w:r>
          </w:p>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Dane osobowe nie będą przekazywane do państwa trzeciego/organizacji międzynarodowej.</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OKRES PRZECHOWYWANIA DANYCH</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Dane osobowe będą przechowywane przez okres niezbędny do osiągnięcia celu procesu przetwarzania wskazanego w pkt 3 oraz terminów przedawnienia roszczeń wynikających z przepisów prawa, nie krócej niż okresy zgodne z kategoriami archiwalnymi, o których mowa w rozporządzeniu Prezesa Rady Ministrów z dnia 18 stycznia 2011 r. w sprawie instrukcji kancelaryjnej, jednolitych rzeczowych wykazów akt oraz instrukcji w sprawie organizacji i zakresu działania archiwów zakładowych.</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PRAWA PODMIOTÓW DANYCH</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Osoba, której dane dotyczą, ma prawo:</w:t>
            </w:r>
          </w:p>
          <w:p w:rsidR="00107AEC" w:rsidRPr="00107AEC" w:rsidRDefault="00107AEC" w:rsidP="00107AEC">
            <w:pPr>
              <w:numPr>
                <w:ilvl w:val="0"/>
                <w:numId w:val="6"/>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do żądania od Administratora dostępu do danych osobowych oraz prawo ich sprostowania, usunięcia lub ograniczenia przetwarzania, prawo wniesienia sprzeciwu wobec ich przetwarzania oraz prawo do przenoszenia danych;</w:t>
            </w:r>
          </w:p>
          <w:p w:rsidR="00107AEC" w:rsidRPr="00107AEC" w:rsidRDefault="00107AEC" w:rsidP="00107AEC">
            <w:pPr>
              <w:numPr>
                <w:ilvl w:val="0"/>
                <w:numId w:val="7"/>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jeśli przetwarzanie odbywa się na podstawie zgody, do cofnięcia zgody w dowolnym momencie bez wpływu na zgodność z prawem przetwarzania, którego dokonano na podstawie zgody przed jej cofnięciem;</w:t>
            </w:r>
          </w:p>
          <w:p w:rsidR="00107AEC" w:rsidRPr="00107AEC" w:rsidRDefault="00107AEC" w:rsidP="00107AEC">
            <w:pPr>
              <w:numPr>
                <w:ilvl w:val="0"/>
                <w:numId w:val="8"/>
              </w:num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do wniesienia skargi do Urzędu Ochrony Danych Osobowych, gdy uzna, że przetwarzanie dotyczących jej danych osobowych narusza przepisy RODO.</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lastRenderedPageBreak/>
              <w:t>PRAWO WNIESIENIA SKARGI DO ORGANU NADZORCZEGO</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F226A1">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Osoba, której dane dotyczą, ma prawo wniesienia skargi do organu nadzorczego, tj. Prezesa Urzędu Ochrony Danych Osobowych</w:t>
            </w:r>
            <w:bookmarkStart w:id="0" w:name="_GoBack"/>
            <w:bookmarkEnd w:id="0"/>
            <w:r w:rsidRPr="00107AEC">
              <w:rPr>
                <w:rFonts w:ascii="Times New Roman" w:eastAsia="Times New Roman" w:hAnsi="Times New Roman" w:cs="Times New Roman"/>
                <w:szCs w:val="24"/>
                <w:lang w:eastAsia="pl-PL"/>
              </w:rPr>
              <w:t>, gdy uzna, że przetwarzanie dotyczących jej danych osobowych narusza przepisy RODO.</w:t>
            </w:r>
          </w:p>
        </w:tc>
      </w:tr>
      <w:tr w:rsidR="00107AEC" w:rsidRPr="00107AEC" w:rsidTr="00107AE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b/>
                <w:bCs/>
                <w:szCs w:val="24"/>
                <w:lang w:eastAsia="pl-PL"/>
              </w:rPr>
              <w:t>PROFILOWANE</w:t>
            </w:r>
          </w:p>
        </w:tc>
        <w:tc>
          <w:tcPr>
            <w:tcW w:w="0" w:type="auto"/>
            <w:tcBorders>
              <w:top w:val="outset" w:sz="6" w:space="0" w:color="auto"/>
              <w:left w:val="outset" w:sz="6" w:space="0" w:color="auto"/>
              <w:bottom w:val="outset" w:sz="6" w:space="0" w:color="auto"/>
              <w:right w:val="outset" w:sz="6" w:space="0" w:color="auto"/>
            </w:tcBorders>
            <w:vAlign w:val="center"/>
            <w:hideMark/>
          </w:tcPr>
          <w:p w:rsidR="00107AEC" w:rsidRPr="00107AEC" w:rsidRDefault="00107AEC" w:rsidP="00107AEC">
            <w:pPr>
              <w:spacing w:before="100" w:beforeAutospacing="1" w:after="100" w:afterAutospacing="1" w:line="240" w:lineRule="auto"/>
              <w:rPr>
                <w:rFonts w:ascii="Times New Roman" w:eastAsia="Times New Roman" w:hAnsi="Times New Roman" w:cs="Times New Roman"/>
                <w:szCs w:val="24"/>
                <w:lang w:eastAsia="pl-PL"/>
              </w:rPr>
            </w:pPr>
            <w:r w:rsidRPr="00107AEC">
              <w:rPr>
                <w:rFonts w:ascii="Times New Roman" w:eastAsia="Times New Roman" w:hAnsi="Times New Roman" w:cs="Times New Roman"/>
                <w:szCs w:val="24"/>
                <w:lang w:eastAsia="pl-PL"/>
              </w:rPr>
              <w:t>Przetwarzanie danych nie podlega zautomatyzowanemu podejmowaniu decyzji (profilowaniu).</w:t>
            </w:r>
          </w:p>
        </w:tc>
      </w:tr>
    </w:tbl>
    <w:p w:rsidR="00680F03" w:rsidRDefault="00680F03" w:rsidP="00107AEC">
      <w:pPr>
        <w:tabs>
          <w:tab w:val="left" w:pos="1305"/>
        </w:tabs>
      </w:pPr>
    </w:p>
    <w:sectPr w:rsidR="00680F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Light">
    <w:panose1 w:val="02000000000000000000"/>
    <w:charset w:val="EE"/>
    <w:family w:val="auto"/>
    <w:pitch w:val="variable"/>
    <w:sig w:usb0="E00002FF" w:usb1="5000205B" w:usb2="0000002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9562B9"/>
    <w:multiLevelType w:val="multilevel"/>
    <w:tmpl w:val="1F1021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73A0222A"/>
    <w:multiLevelType w:val="multilevel"/>
    <w:tmpl w:val="DB6E9A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lvlOverride w:ilvl="0">
      <w:startOverride w:val="1"/>
    </w:lvlOverride>
  </w:num>
  <w:num w:numId="2">
    <w:abstractNumId w:val="0"/>
    <w:lvlOverride w:ilvl="0">
      <w:startOverride w:val="2"/>
    </w:lvlOverride>
  </w:num>
  <w:num w:numId="3">
    <w:abstractNumId w:val="0"/>
    <w:lvlOverride w:ilvl="0">
      <w:startOverride w:val="3"/>
    </w:lvlOverride>
  </w:num>
  <w:num w:numId="4">
    <w:abstractNumId w:val="0"/>
    <w:lvlOverride w:ilvl="0">
      <w:startOverride w:val="4"/>
    </w:lvlOverride>
  </w:num>
  <w:num w:numId="5">
    <w:abstractNumId w:val="0"/>
    <w:lvlOverride w:ilvl="0">
      <w:startOverride w:val="5"/>
    </w:lvlOverride>
  </w:num>
  <w:num w:numId="6">
    <w:abstractNumId w:val="1"/>
    <w:lvlOverride w:ilvl="0">
      <w:startOverride w:val="1"/>
    </w:lvlOverride>
  </w:num>
  <w:num w:numId="7">
    <w:abstractNumId w:val="1"/>
    <w:lvlOverride w:ilvl="0">
      <w:startOverride w:val="2"/>
    </w:lvlOverride>
  </w:num>
  <w:num w:numId="8">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AEC"/>
    <w:rsid w:val="00107AEC"/>
    <w:rsid w:val="00345C9F"/>
    <w:rsid w:val="00680F03"/>
    <w:rsid w:val="00F226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33FC64-78DD-402B-8EA3-E254BA35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Roboto Light" w:eastAsiaTheme="minorHAnsi" w:hAnsi="Roboto Light" w:cstheme="minorBidi"/>
        <w:sz w:val="24"/>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07AEC"/>
    <w:pPr>
      <w:spacing w:before="100" w:beforeAutospacing="1" w:after="100" w:afterAutospacing="1" w:line="240" w:lineRule="auto"/>
    </w:pPr>
    <w:rPr>
      <w:rFonts w:ascii="Times New Roman" w:eastAsia="Times New Roman" w:hAnsi="Times New Roman" w:cs="Times New Roman"/>
      <w:szCs w:val="24"/>
      <w:lang w:eastAsia="pl-PL"/>
    </w:rPr>
  </w:style>
  <w:style w:type="character" w:styleId="Pogrubienie">
    <w:name w:val="Strong"/>
    <w:basedOn w:val="Domylnaczcionkaakapitu"/>
    <w:uiPriority w:val="22"/>
    <w:qFormat/>
    <w:rsid w:val="00107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1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574</Words>
  <Characters>3444</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Górecki</dc:creator>
  <cp:keywords/>
  <dc:description/>
  <cp:lastModifiedBy>Tadeusz Górecki</cp:lastModifiedBy>
  <cp:revision>3</cp:revision>
  <dcterms:created xsi:type="dcterms:W3CDTF">2022-08-30T08:01:00Z</dcterms:created>
  <dcterms:modified xsi:type="dcterms:W3CDTF">2023-01-19T10:27:00Z</dcterms:modified>
</cp:coreProperties>
</file>